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02">
      <w:pPr>
        <w:pageBreakBefore w:val="0"/>
        <w:rPr>
          <w:rFonts w:ascii="Barlow" w:cs="Barlow" w:eastAsia="Barlow" w:hAnsi="Barlow"/>
          <w:sz w:val="20"/>
          <w:szCs w:val="20"/>
        </w:rPr>
      </w:pPr>
      <w:r w:rsidDel="00000000" w:rsidR="00000000" w:rsidRPr="00000000">
        <w:rPr>
          <w:rFonts w:ascii="Barlow" w:cs="Barlow" w:eastAsia="Barlow" w:hAnsi="Barlow"/>
          <w:b w:val="1"/>
          <w:sz w:val="20"/>
          <w:szCs w:val="20"/>
          <w:rtl w:val="0"/>
        </w:rPr>
        <w:t xml:space="preserve">Date</w:t>
      </w:r>
      <w:r w:rsidDel="00000000" w:rsidR="00000000" w:rsidRPr="00000000">
        <w:rPr>
          <w:rFonts w:ascii="Barlow" w:cs="Barlow" w:eastAsia="Barlow" w:hAnsi="Barlow"/>
          <w:sz w:val="20"/>
          <w:szCs w:val="20"/>
          <w:rtl w:val="0"/>
        </w:rPr>
        <w:t xml:space="preserve">: 09/20/2022</w:t>
      </w:r>
    </w:p>
    <w:p w:rsidR="00000000" w:rsidDel="00000000" w:rsidP="00000000" w:rsidRDefault="00000000" w:rsidRPr="00000000" w14:paraId="00000003">
      <w:pPr>
        <w:pageBreakBefore w:val="0"/>
        <w:rPr>
          <w:rFonts w:ascii="Barlow" w:cs="Barlow" w:eastAsia="Barlow" w:hAnsi="Barlow"/>
          <w:sz w:val="20"/>
          <w:szCs w:val="20"/>
        </w:rPr>
      </w:pPr>
      <w:r w:rsidDel="00000000" w:rsidR="00000000" w:rsidRPr="00000000">
        <w:rPr>
          <w:rFonts w:ascii="Barlow" w:cs="Barlow" w:eastAsia="Barlow" w:hAnsi="Barlow"/>
          <w:b w:val="1"/>
          <w:sz w:val="20"/>
          <w:szCs w:val="20"/>
          <w:rtl w:val="0"/>
        </w:rPr>
        <w:t xml:space="preserve">To</w:t>
      </w:r>
      <w:r w:rsidDel="00000000" w:rsidR="00000000" w:rsidRPr="00000000">
        <w:rPr>
          <w:rFonts w:ascii="Barlow" w:cs="Barlow" w:eastAsia="Barlow" w:hAnsi="Barlow"/>
          <w:sz w:val="20"/>
          <w:szCs w:val="20"/>
          <w:rtl w:val="0"/>
        </w:rPr>
        <w:t xml:space="preserve">: Students’ Union Council </w:t>
      </w:r>
    </w:p>
    <w:p w:rsidR="00000000" w:rsidDel="00000000" w:rsidP="00000000" w:rsidRDefault="00000000" w:rsidRPr="00000000" w14:paraId="00000004">
      <w:pPr>
        <w:pageBreakBefore w:val="0"/>
        <w:rPr>
          <w:rFonts w:ascii="Barlow" w:cs="Barlow" w:eastAsia="Barlow" w:hAnsi="Barlow"/>
          <w:sz w:val="20"/>
          <w:szCs w:val="20"/>
        </w:rPr>
      </w:pPr>
      <w:r w:rsidDel="00000000" w:rsidR="00000000" w:rsidRPr="00000000">
        <w:rPr>
          <w:rFonts w:ascii="Barlow" w:cs="Barlow" w:eastAsia="Barlow" w:hAnsi="Barlow"/>
          <w:b w:val="1"/>
          <w:sz w:val="20"/>
          <w:szCs w:val="20"/>
          <w:rtl w:val="0"/>
        </w:rPr>
        <w:t xml:space="preserve">Re</w:t>
      </w:r>
      <w:r w:rsidDel="00000000" w:rsidR="00000000" w:rsidRPr="00000000">
        <w:rPr>
          <w:rFonts w:ascii="Barlow" w:cs="Barlow" w:eastAsia="Barlow" w:hAnsi="Barlow"/>
          <w:sz w:val="20"/>
          <w:szCs w:val="20"/>
          <w:rtl w:val="0"/>
        </w:rPr>
        <w:t xml:space="preserve">: Vice President Academic 2022/23 Report #10</w:t>
      </w:r>
    </w:p>
    <w:p w:rsidR="00000000" w:rsidDel="00000000" w:rsidP="00000000" w:rsidRDefault="00000000" w:rsidRPr="00000000" w14:paraId="00000005">
      <w:pPr>
        <w:pageBreakBefore w:val="0"/>
        <w:rPr>
          <w:rFonts w:ascii="Barlow" w:cs="Barlow" w:eastAsia="Barlow" w:hAnsi="Barlow"/>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ageBreakBefore w:val="0"/>
        <w:spacing w:after="200" w:before="200" w:line="276" w:lineRule="auto"/>
        <w:rPr>
          <w:rFonts w:ascii="Barlow" w:cs="Barlow" w:eastAsia="Barlow" w:hAnsi="Barlow"/>
          <w:sz w:val="20"/>
          <w:szCs w:val="20"/>
        </w:rPr>
      </w:pPr>
      <w:r w:rsidDel="00000000" w:rsidR="00000000" w:rsidRPr="00000000">
        <w:rPr>
          <w:rFonts w:ascii="Barlow" w:cs="Barlow" w:eastAsia="Barlow" w:hAnsi="Barlow"/>
          <w:sz w:val="20"/>
          <w:szCs w:val="20"/>
          <w:rtl w:val="0"/>
        </w:rPr>
        <w:t xml:space="preserve">Dear Council,</w:t>
      </w:r>
    </w:p>
    <w:p w:rsidR="00000000" w:rsidDel="00000000" w:rsidP="00000000" w:rsidRDefault="00000000" w:rsidRPr="00000000" w14:paraId="00000007">
      <w:pPr>
        <w:pageBreakBefore w:val="0"/>
        <w:spacing w:after="200" w:before="200" w:line="276" w:lineRule="auto"/>
        <w:rPr>
          <w:rFonts w:ascii="Barlow" w:cs="Barlow" w:eastAsia="Barlow" w:hAnsi="Barlow"/>
          <w:sz w:val="20"/>
          <w:szCs w:val="20"/>
        </w:rPr>
      </w:pPr>
      <w:r w:rsidDel="00000000" w:rsidR="00000000" w:rsidRPr="00000000">
        <w:rPr>
          <w:rFonts w:ascii="Barlow" w:cs="Barlow" w:eastAsia="Barlow" w:hAnsi="Barlow"/>
          <w:sz w:val="20"/>
          <w:szCs w:val="20"/>
          <w:rtl w:val="0"/>
        </w:rPr>
        <w:t xml:space="preserve">Here are some updates from previous weeks. </w:t>
      </w:r>
    </w:p>
    <w:p w:rsidR="00000000" w:rsidDel="00000000" w:rsidP="00000000" w:rsidRDefault="00000000" w:rsidRPr="00000000" w14:paraId="00000008">
      <w:pPr>
        <w:pageBreakBefore w:val="0"/>
        <w:spacing w:after="200" w:before="200" w:line="276" w:lineRule="auto"/>
        <w:rPr>
          <w:rFonts w:ascii="Barlow" w:cs="Barlow" w:eastAsia="Barlow" w:hAnsi="Barlow"/>
          <w:b w:val="1"/>
          <w:color w:val="1155cc"/>
          <w:sz w:val="24"/>
          <w:szCs w:val="24"/>
        </w:rPr>
      </w:pPr>
      <w:r w:rsidDel="00000000" w:rsidR="00000000" w:rsidRPr="00000000">
        <w:rPr>
          <w:rFonts w:ascii="Barlow" w:cs="Barlow" w:eastAsia="Barlow" w:hAnsi="Barlow"/>
          <w:b w:val="1"/>
          <w:color w:val="1155cc"/>
          <w:sz w:val="24"/>
          <w:szCs w:val="24"/>
          <w:rtl w:val="0"/>
        </w:rPr>
        <w:t xml:space="preserve">Registrar’s Office </w:t>
      </w:r>
    </w:p>
    <w:p w:rsidR="00000000" w:rsidDel="00000000" w:rsidP="00000000" w:rsidRDefault="00000000" w:rsidRPr="00000000" w14:paraId="00000009">
      <w:pPr>
        <w:pageBreakBefore w:val="0"/>
        <w:spacing w:after="200" w:before="200" w:line="276" w:lineRule="auto"/>
        <w:rPr>
          <w:rFonts w:ascii="Barlow" w:cs="Barlow" w:eastAsia="Barlow" w:hAnsi="Barlow"/>
          <w:sz w:val="20"/>
          <w:szCs w:val="20"/>
        </w:rPr>
      </w:pPr>
      <w:r w:rsidDel="00000000" w:rsidR="00000000" w:rsidRPr="00000000">
        <w:rPr>
          <w:rFonts w:ascii="Barlow" w:cs="Barlow" w:eastAsia="Barlow" w:hAnsi="Barlow"/>
          <w:sz w:val="20"/>
          <w:szCs w:val="20"/>
          <w:rtl w:val="0"/>
        </w:rPr>
        <w:t xml:space="preserve">Last week, the executive team had a meeting with the Registrar’s Office. We gave a presentation on our goals for the year and also talked about some specific projects that we are working on. </w:t>
      </w:r>
    </w:p>
    <w:p w:rsidR="00000000" w:rsidDel="00000000" w:rsidP="00000000" w:rsidRDefault="00000000" w:rsidRPr="00000000" w14:paraId="0000000A">
      <w:pPr>
        <w:pageBreakBefore w:val="0"/>
        <w:spacing w:after="200" w:before="200" w:line="276" w:lineRule="auto"/>
        <w:rPr>
          <w:rFonts w:ascii="Barlow" w:cs="Barlow" w:eastAsia="Barlow" w:hAnsi="Barlow"/>
          <w:sz w:val="20"/>
          <w:szCs w:val="20"/>
        </w:rPr>
      </w:pPr>
      <w:r w:rsidDel="00000000" w:rsidR="00000000" w:rsidRPr="00000000">
        <w:rPr>
          <w:rFonts w:ascii="Barlow" w:cs="Barlow" w:eastAsia="Barlow" w:hAnsi="Barlow"/>
          <w:sz w:val="20"/>
          <w:szCs w:val="20"/>
          <w:rtl w:val="0"/>
        </w:rPr>
        <w:t xml:space="preserve">I have also been reaching out to individuals from the RO and working with them on different areas, for instance,  ZTC. </w:t>
      </w:r>
    </w:p>
    <w:p w:rsidR="00000000" w:rsidDel="00000000" w:rsidP="00000000" w:rsidRDefault="00000000" w:rsidRPr="00000000" w14:paraId="0000000B">
      <w:pPr>
        <w:pageBreakBefore w:val="0"/>
        <w:spacing w:after="200" w:before="200" w:line="276" w:lineRule="auto"/>
        <w:rPr>
          <w:rFonts w:ascii="Barlow" w:cs="Barlow" w:eastAsia="Barlow" w:hAnsi="Barlow"/>
          <w:b w:val="1"/>
          <w:color w:val="1155cc"/>
          <w:sz w:val="24"/>
          <w:szCs w:val="24"/>
        </w:rPr>
      </w:pPr>
      <w:r w:rsidDel="00000000" w:rsidR="00000000" w:rsidRPr="00000000">
        <w:rPr>
          <w:rFonts w:ascii="Barlow" w:cs="Barlow" w:eastAsia="Barlow" w:hAnsi="Barlow"/>
          <w:b w:val="1"/>
          <w:color w:val="1155cc"/>
          <w:sz w:val="24"/>
          <w:szCs w:val="24"/>
          <w:rtl w:val="0"/>
        </w:rPr>
        <w:t xml:space="preserve">GFC</w:t>
      </w:r>
    </w:p>
    <w:p w:rsidR="00000000" w:rsidDel="00000000" w:rsidP="00000000" w:rsidRDefault="00000000" w:rsidRPr="00000000" w14:paraId="0000000C">
      <w:pPr>
        <w:pageBreakBefore w:val="0"/>
        <w:spacing w:after="200" w:before="200" w:line="276" w:lineRule="auto"/>
        <w:rPr>
          <w:rFonts w:ascii="Barlow" w:cs="Barlow" w:eastAsia="Barlow" w:hAnsi="Barlow"/>
          <w:sz w:val="20"/>
          <w:szCs w:val="20"/>
        </w:rPr>
      </w:pPr>
      <w:r w:rsidDel="00000000" w:rsidR="00000000" w:rsidRPr="00000000">
        <w:rPr>
          <w:rFonts w:ascii="Barlow" w:cs="Barlow" w:eastAsia="Barlow" w:hAnsi="Barlow"/>
          <w:sz w:val="20"/>
          <w:szCs w:val="20"/>
          <w:rtl w:val="0"/>
        </w:rPr>
        <w:t xml:space="preserve">I had the GFC Exec committee and GFC programs committee meetings. We also had the GFC caucus meeting where University governance staff gave an orientation to the GFC student representatives and addressed their concerns. </w:t>
      </w:r>
    </w:p>
    <w:p w:rsidR="00000000" w:rsidDel="00000000" w:rsidP="00000000" w:rsidRDefault="00000000" w:rsidRPr="00000000" w14:paraId="0000000D">
      <w:pPr>
        <w:pageBreakBefore w:val="0"/>
        <w:spacing w:after="200" w:before="200" w:line="276" w:lineRule="auto"/>
        <w:rPr>
          <w:rFonts w:ascii="Barlow" w:cs="Barlow" w:eastAsia="Barlow" w:hAnsi="Barlow"/>
          <w:sz w:val="20"/>
          <w:szCs w:val="20"/>
        </w:rPr>
      </w:pPr>
      <w:r w:rsidDel="00000000" w:rsidR="00000000" w:rsidRPr="00000000">
        <w:rPr>
          <w:rFonts w:ascii="Barlow" w:cs="Barlow" w:eastAsia="Barlow" w:hAnsi="Barlow"/>
          <w:sz w:val="20"/>
          <w:szCs w:val="20"/>
          <w:rtl w:val="0"/>
        </w:rPr>
        <w:t xml:space="preserve">The main items on the GFC agenda this time are Sexual Violence Policy revisions and Exploration Credits. I have been getting questions regarding the latter. The latest update for that is, the university is making some policy changes and working towards setting some standards for exemption of courses from being available for exploration credits. The reason behind this is that some faculties were asking for large exemptions which reduces options for the students. So, the discussion has been made that the faculties would need the approval of the Programs Committee for getting any exemptions. More information will be available </w:t>
      </w:r>
      <w:hyperlink r:id="rId7">
        <w:r w:rsidDel="00000000" w:rsidR="00000000" w:rsidRPr="00000000">
          <w:rPr>
            <w:rFonts w:ascii="Barlow" w:cs="Barlow" w:eastAsia="Barlow" w:hAnsi="Barlow"/>
            <w:color w:val="1155cc"/>
            <w:sz w:val="20"/>
            <w:szCs w:val="20"/>
            <w:u w:val="single"/>
            <w:rtl w:val="0"/>
          </w:rPr>
          <w:t xml:space="preserve">here</w:t>
        </w:r>
      </w:hyperlink>
      <w:r w:rsidDel="00000000" w:rsidR="00000000" w:rsidRPr="00000000">
        <w:rPr>
          <w:rFonts w:ascii="Barlow" w:cs="Barlow" w:eastAsia="Barlow" w:hAnsi="Barlow"/>
          <w:sz w:val="20"/>
          <w:szCs w:val="20"/>
          <w:rtl w:val="0"/>
        </w:rPr>
        <w:t xml:space="preserve"> . </w:t>
      </w:r>
    </w:p>
    <w:p w:rsidR="00000000" w:rsidDel="00000000" w:rsidP="00000000" w:rsidRDefault="00000000" w:rsidRPr="00000000" w14:paraId="0000000E">
      <w:pPr>
        <w:spacing w:after="200" w:before="200" w:lineRule="auto"/>
        <w:rPr>
          <w:rFonts w:ascii="Barlow" w:cs="Barlow" w:eastAsia="Barlow" w:hAnsi="Barlow"/>
          <w:b w:val="1"/>
          <w:color w:val="1155cc"/>
          <w:sz w:val="24"/>
          <w:szCs w:val="24"/>
        </w:rPr>
      </w:pPr>
      <w:r w:rsidDel="00000000" w:rsidR="00000000" w:rsidRPr="00000000">
        <w:rPr>
          <w:rFonts w:ascii="Barlow" w:cs="Barlow" w:eastAsia="Barlow" w:hAnsi="Barlow"/>
          <w:b w:val="1"/>
          <w:color w:val="1155cc"/>
          <w:sz w:val="24"/>
          <w:szCs w:val="24"/>
          <w:rtl w:val="0"/>
        </w:rPr>
        <w:t xml:space="preserve">SRA Summit </w:t>
      </w:r>
    </w:p>
    <w:p w:rsidR="00000000" w:rsidDel="00000000" w:rsidP="00000000" w:rsidRDefault="00000000" w:rsidRPr="00000000" w14:paraId="0000000F">
      <w:pPr>
        <w:spacing w:after="200" w:before="200" w:lineRule="auto"/>
        <w:rPr>
          <w:rFonts w:ascii="Barlow" w:cs="Barlow" w:eastAsia="Barlow" w:hAnsi="Barlow"/>
          <w:sz w:val="20"/>
          <w:szCs w:val="20"/>
        </w:rPr>
      </w:pPr>
      <w:r w:rsidDel="00000000" w:rsidR="00000000" w:rsidRPr="00000000">
        <w:rPr>
          <w:rFonts w:ascii="Barlow" w:cs="Barlow" w:eastAsia="Barlow" w:hAnsi="Barlow"/>
          <w:sz w:val="20"/>
          <w:szCs w:val="20"/>
          <w:rtl w:val="0"/>
        </w:rPr>
        <w:t xml:space="preserve">President Monteiro, VPSL Fogue and myself, have been working on the SRA Summit. We got the registration form filled by all the SRAs and currently, we are finalizing the sessions for the summit according to the topics of interest indicated by folks in their registration form. There is almost a month left until the summit, so all the preparations are on the way. </w:t>
      </w:r>
    </w:p>
    <w:p w:rsidR="00000000" w:rsidDel="00000000" w:rsidP="00000000" w:rsidRDefault="00000000" w:rsidRPr="00000000" w14:paraId="00000010">
      <w:pPr>
        <w:spacing w:after="200" w:before="200" w:lineRule="auto"/>
        <w:rPr>
          <w:rFonts w:ascii="Barlow" w:cs="Barlow" w:eastAsia="Barlow" w:hAnsi="Barlow"/>
          <w:b w:val="1"/>
          <w:color w:val="1155cc"/>
          <w:sz w:val="24"/>
          <w:szCs w:val="24"/>
        </w:rPr>
      </w:pPr>
      <w:r w:rsidDel="00000000" w:rsidR="00000000" w:rsidRPr="00000000">
        <w:rPr>
          <w:rFonts w:ascii="Barlow" w:cs="Barlow" w:eastAsia="Barlow" w:hAnsi="Barlow"/>
          <w:b w:val="1"/>
          <w:color w:val="1155cc"/>
          <w:sz w:val="24"/>
          <w:szCs w:val="24"/>
          <w:rtl w:val="0"/>
        </w:rPr>
        <w:t xml:space="preserve">Council committees </w:t>
      </w:r>
    </w:p>
    <w:p w:rsidR="00000000" w:rsidDel="00000000" w:rsidP="00000000" w:rsidRDefault="00000000" w:rsidRPr="00000000" w14:paraId="00000011">
      <w:pPr>
        <w:pageBreakBefore w:val="0"/>
        <w:spacing w:after="200" w:before="200" w:line="276" w:lineRule="auto"/>
        <w:rPr>
          <w:rFonts w:ascii="Barlow" w:cs="Barlow" w:eastAsia="Barlow" w:hAnsi="Barlow"/>
          <w:sz w:val="20"/>
          <w:szCs w:val="20"/>
        </w:rPr>
      </w:pPr>
      <w:r w:rsidDel="00000000" w:rsidR="00000000" w:rsidRPr="00000000">
        <w:rPr>
          <w:rFonts w:ascii="Barlow" w:cs="Barlow" w:eastAsia="Barlow" w:hAnsi="Barlow"/>
          <w:sz w:val="20"/>
          <w:szCs w:val="20"/>
          <w:rtl w:val="0"/>
        </w:rPr>
        <w:t xml:space="preserve">AS a part of the </w:t>
      </w:r>
      <w:r w:rsidDel="00000000" w:rsidR="00000000" w:rsidRPr="00000000">
        <w:rPr>
          <w:rFonts w:ascii="Barlow" w:cs="Barlow" w:eastAsia="Barlow" w:hAnsi="Barlow"/>
          <w:b w:val="1"/>
          <w:sz w:val="20"/>
          <w:szCs w:val="20"/>
          <w:rtl w:val="0"/>
        </w:rPr>
        <w:t xml:space="preserve">Policy committee</w:t>
      </w:r>
      <w:r w:rsidDel="00000000" w:rsidR="00000000" w:rsidRPr="00000000">
        <w:rPr>
          <w:rFonts w:ascii="Barlow" w:cs="Barlow" w:eastAsia="Barlow" w:hAnsi="Barlow"/>
          <w:sz w:val="20"/>
          <w:szCs w:val="20"/>
          <w:rtl w:val="0"/>
        </w:rPr>
        <w:t xml:space="preserve">, we have started the consultation processes for the policies which are expiring this year. We have shared the tuition policy draft with CoFA members to get their feedback.  The </w:t>
      </w:r>
      <w:r w:rsidDel="00000000" w:rsidR="00000000" w:rsidRPr="00000000">
        <w:rPr>
          <w:rFonts w:ascii="Barlow" w:cs="Barlow" w:eastAsia="Barlow" w:hAnsi="Barlow"/>
          <w:b w:val="1"/>
          <w:sz w:val="20"/>
          <w:szCs w:val="20"/>
          <w:rtl w:val="0"/>
        </w:rPr>
        <w:t xml:space="preserve">Student Group committee</w:t>
      </w:r>
      <w:r w:rsidDel="00000000" w:rsidR="00000000" w:rsidRPr="00000000">
        <w:rPr>
          <w:rFonts w:ascii="Barlow" w:cs="Barlow" w:eastAsia="Barlow" w:hAnsi="Barlow"/>
          <w:sz w:val="20"/>
          <w:szCs w:val="20"/>
          <w:rtl w:val="0"/>
        </w:rPr>
        <w:t xml:space="preserve"> had its first meeting and Councillor Jayden Brooks was appointed as the chair of the committee. I want to congratulate him and I look forward to working on this committee. To fill the CoFA seats at</w:t>
      </w:r>
      <w:r w:rsidDel="00000000" w:rsidR="00000000" w:rsidRPr="00000000">
        <w:rPr>
          <w:rFonts w:ascii="Barlow" w:cs="Barlow" w:eastAsia="Barlow" w:hAnsi="Barlow"/>
          <w:b w:val="1"/>
          <w:sz w:val="20"/>
          <w:szCs w:val="20"/>
          <w:rtl w:val="0"/>
        </w:rPr>
        <w:t xml:space="preserve"> SCFC</w:t>
      </w:r>
      <w:r w:rsidDel="00000000" w:rsidR="00000000" w:rsidRPr="00000000">
        <w:rPr>
          <w:rFonts w:ascii="Barlow" w:cs="Barlow" w:eastAsia="Barlow" w:hAnsi="Barlow"/>
          <w:sz w:val="20"/>
          <w:szCs w:val="20"/>
          <w:rtl w:val="0"/>
        </w:rPr>
        <w:t xml:space="preserve"> (Sustainability and Capital Fund Committee), 2 CoFA members have been appointed by the Exec Committee. </w:t>
      </w:r>
    </w:p>
    <w:p w:rsidR="00000000" w:rsidDel="00000000" w:rsidP="00000000" w:rsidRDefault="00000000" w:rsidRPr="00000000" w14:paraId="00000012">
      <w:pPr>
        <w:pageBreakBefore w:val="0"/>
        <w:spacing w:after="200" w:before="200" w:line="276" w:lineRule="auto"/>
        <w:rPr>
          <w:rFonts w:ascii="Barlow" w:cs="Barlow" w:eastAsia="Barlow" w:hAnsi="Barlow"/>
          <w:b w:val="1"/>
          <w:color w:val="1155cc"/>
          <w:sz w:val="24"/>
          <w:szCs w:val="24"/>
        </w:rPr>
      </w:pPr>
      <w:r w:rsidDel="00000000" w:rsidR="00000000" w:rsidRPr="00000000">
        <w:rPr>
          <w:rFonts w:ascii="Barlow" w:cs="Barlow" w:eastAsia="Barlow" w:hAnsi="Barlow"/>
          <w:b w:val="1"/>
          <w:color w:val="1155cc"/>
          <w:sz w:val="24"/>
          <w:szCs w:val="24"/>
          <w:rtl w:val="0"/>
        </w:rPr>
        <w:t xml:space="preserve">Vice- Provosts</w:t>
      </w:r>
    </w:p>
    <w:p w:rsidR="00000000" w:rsidDel="00000000" w:rsidP="00000000" w:rsidRDefault="00000000" w:rsidRPr="00000000" w14:paraId="00000013">
      <w:pPr>
        <w:pageBreakBefore w:val="0"/>
        <w:spacing w:after="200" w:before="200" w:line="276" w:lineRule="auto"/>
        <w:rPr>
          <w:rFonts w:ascii="Barlow" w:cs="Barlow" w:eastAsia="Barlow" w:hAnsi="Barlow"/>
          <w:sz w:val="20"/>
          <w:szCs w:val="20"/>
        </w:rPr>
      </w:pPr>
      <w:r w:rsidDel="00000000" w:rsidR="00000000" w:rsidRPr="00000000">
        <w:rPr>
          <w:rFonts w:ascii="Barlow" w:cs="Barlow" w:eastAsia="Barlow" w:hAnsi="Barlow"/>
          <w:sz w:val="20"/>
          <w:szCs w:val="20"/>
          <w:rtl w:val="0"/>
        </w:rPr>
        <w:t xml:space="preserve">I had my monthly meeting with the vice-provosts. We discussed embedded certificates and I raised student concerns and they promised to look into them. Also, in collaboration with the Provost’s Office, we will be running a survey on embedded certificates through Perks to get more feedback from students in order to work towards making the certificates more accessible and standardized. </w:t>
      </w:r>
    </w:p>
    <w:p w:rsidR="00000000" w:rsidDel="00000000" w:rsidP="00000000" w:rsidRDefault="00000000" w:rsidRPr="00000000" w14:paraId="00000014">
      <w:pPr>
        <w:pageBreakBefore w:val="0"/>
        <w:spacing w:after="200" w:before="200" w:line="276" w:lineRule="auto"/>
        <w:rPr>
          <w:rFonts w:ascii="Barlow" w:cs="Barlow" w:eastAsia="Barlow" w:hAnsi="Barlow"/>
          <w:b w:val="1"/>
          <w:color w:val="1155cc"/>
          <w:sz w:val="24"/>
          <w:szCs w:val="24"/>
        </w:rPr>
      </w:pPr>
      <w:r w:rsidDel="00000000" w:rsidR="00000000" w:rsidRPr="00000000">
        <w:rPr>
          <w:rFonts w:ascii="Barlow" w:cs="Barlow" w:eastAsia="Barlow" w:hAnsi="Barlow"/>
          <w:b w:val="1"/>
          <w:color w:val="1155cc"/>
          <w:sz w:val="24"/>
          <w:szCs w:val="24"/>
          <w:rtl w:val="0"/>
        </w:rPr>
        <w:t xml:space="preserve">COSA</w:t>
      </w:r>
    </w:p>
    <w:p w:rsidR="00000000" w:rsidDel="00000000" w:rsidP="00000000" w:rsidRDefault="00000000" w:rsidRPr="00000000" w14:paraId="00000015">
      <w:pPr>
        <w:pageBreakBefore w:val="0"/>
        <w:spacing w:after="200" w:before="200" w:line="276" w:lineRule="auto"/>
        <w:rPr>
          <w:rFonts w:ascii="Barlow" w:cs="Barlow" w:eastAsia="Barlow" w:hAnsi="Barlow"/>
          <w:sz w:val="20"/>
          <w:szCs w:val="20"/>
        </w:rPr>
      </w:pPr>
      <w:r w:rsidDel="00000000" w:rsidR="00000000" w:rsidRPr="00000000">
        <w:rPr>
          <w:rFonts w:ascii="Barlow" w:cs="Barlow" w:eastAsia="Barlow" w:hAnsi="Barlow"/>
          <w:b w:val="1"/>
          <w:color w:val="1155cc"/>
          <w:sz w:val="24"/>
          <w:szCs w:val="24"/>
          <w:rtl w:val="0"/>
        </w:rPr>
        <w:t xml:space="preserve"> </w:t>
      </w:r>
      <w:r w:rsidDel="00000000" w:rsidR="00000000" w:rsidRPr="00000000">
        <w:rPr>
          <w:rFonts w:ascii="Barlow" w:cs="Barlow" w:eastAsia="Barlow" w:hAnsi="Barlow"/>
          <w:sz w:val="20"/>
          <w:szCs w:val="20"/>
          <w:rtl w:val="0"/>
        </w:rPr>
        <w:t xml:space="preserve">I attended the Council on Student Affairs (COSA) meeting on behalf of President Monteiro. There was a good conversation on the ‘Student Accessibility'  piece. The Student Accessibility Project Report that was shared for COSA members can be found </w:t>
      </w:r>
      <w:hyperlink r:id="rId8">
        <w:r w:rsidDel="00000000" w:rsidR="00000000" w:rsidRPr="00000000">
          <w:rPr>
            <w:rFonts w:ascii="Barlow" w:cs="Barlow" w:eastAsia="Barlow" w:hAnsi="Barlow"/>
            <w:color w:val="1155cc"/>
            <w:sz w:val="20"/>
            <w:szCs w:val="20"/>
            <w:u w:val="single"/>
            <w:rtl w:val="0"/>
          </w:rPr>
          <w:t xml:space="preserve">here</w:t>
        </w:r>
      </w:hyperlink>
      <w:r w:rsidDel="00000000" w:rsidR="00000000" w:rsidRPr="00000000">
        <w:rPr>
          <w:rFonts w:ascii="Barlow" w:cs="Barlow" w:eastAsia="Barlow" w:hAnsi="Barlow"/>
          <w:sz w:val="20"/>
          <w:szCs w:val="20"/>
          <w:rtl w:val="0"/>
        </w:rPr>
        <w:t xml:space="preserve">. I invited Hussain Alhussainy, GFC Arts representative to share student concerns related to accessibility at the meeting. He shared some very important and valuable points coming from students’ voices, which I felt was absolutely important for guiding the upcoming steps towards accessibility. </w:t>
      </w:r>
    </w:p>
    <w:p w:rsidR="00000000" w:rsidDel="00000000" w:rsidP="00000000" w:rsidRDefault="00000000" w:rsidRPr="00000000" w14:paraId="00000016">
      <w:pPr>
        <w:pageBreakBefore w:val="0"/>
        <w:spacing w:after="200" w:before="200" w:line="276" w:lineRule="auto"/>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17">
      <w:pPr>
        <w:pageBreakBefore w:val="0"/>
        <w:spacing w:after="200" w:before="200" w:line="276" w:lineRule="auto"/>
        <w:rPr>
          <w:rFonts w:ascii="Barlow" w:cs="Barlow" w:eastAsia="Barlow" w:hAnsi="Barlow"/>
          <w:sz w:val="20"/>
          <w:szCs w:val="20"/>
        </w:rPr>
      </w:pPr>
      <w:r w:rsidDel="00000000" w:rsidR="00000000" w:rsidRPr="00000000">
        <w:rPr>
          <w:rFonts w:ascii="Barlow" w:cs="Barlow" w:eastAsia="Barlow" w:hAnsi="Barlow"/>
          <w:sz w:val="20"/>
          <w:szCs w:val="20"/>
          <w:rtl w:val="0"/>
        </w:rPr>
        <w:t xml:space="preserve">Lastly, CoFA meetings for the month are coming up this week and I’m taking care of individual student issues as I mentioned in my previous report. </w:t>
      </w:r>
    </w:p>
    <w:p w:rsidR="00000000" w:rsidDel="00000000" w:rsidP="00000000" w:rsidRDefault="00000000" w:rsidRPr="00000000" w14:paraId="00000018">
      <w:pPr>
        <w:pageBreakBefore w:val="0"/>
        <w:spacing w:after="200" w:before="200" w:line="276" w:lineRule="auto"/>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19">
      <w:pPr>
        <w:pageBreakBefore w:val="0"/>
        <w:spacing w:after="200" w:before="200" w:line="276" w:lineRule="auto"/>
        <w:rPr>
          <w:rFonts w:ascii="Barlow" w:cs="Barlow" w:eastAsia="Barlow" w:hAnsi="Barlow"/>
          <w:sz w:val="20"/>
          <w:szCs w:val="20"/>
        </w:rPr>
      </w:pPr>
      <w:r w:rsidDel="00000000" w:rsidR="00000000" w:rsidRPr="00000000">
        <w:rPr>
          <w:rFonts w:ascii="Barlow" w:cs="Barlow" w:eastAsia="Barlow" w:hAnsi="Barlow"/>
          <w:sz w:val="20"/>
          <w:szCs w:val="20"/>
          <w:rtl w:val="0"/>
        </w:rPr>
        <w:t xml:space="preserve">Let me know if you have any questions and take care :) </w:t>
      </w:r>
      <w:r w:rsidDel="00000000" w:rsidR="00000000" w:rsidRPr="00000000">
        <w:rPr>
          <w:rtl w:val="0"/>
        </w:rPr>
      </w:r>
    </w:p>
    <w:p w:rsidR="00000000" w:rsidDel="00000000" w:rsidP="00000000" w:rsidRDefault="00000000" w:rsidRPr="00000000" w14:paraId="0000001A">
      <w:pPr>
        <w:pageBreakBefore w:val="0"/>
        <w:spacing w:before="200" w:lineRule="auto"/>
        <w:ind w:left="0" w:firstLine="0"/>
        <w:rPr>
          <w:rFonts w:ascii="Barlow" w:cs="Barlow" w:eastAsia="Barlow" w:hAnsi="Barlow"/>
          <w:sz w:val="20"/>
          <w:szCs w:val="20"/>
        </w:rPr>
      </w:pPr>
      <w:r w:rsidDel="00000000" w:rsidR="00000000" w:rsidRPr="00000000">
        <w:rPr>
          <w:rFonts w:ascii="Barlow" w:cs="Barlow" w:eastAsia="Barlow" w:hAnsi="Barlow"/>
          <w:sz w:val="20"/>
          <w:szCs w:val="20"/>
          <w:rtl w:val="0"/>
        </w:rPr>
        <w:t xml:space="preserve">Best wishes, </w:t>
      </w:r>
    </w:p>
    <w:p w:rsidR="00000000" w:rsidDel="00000000" w:rsidP="00000000" w:rsidRDefault="00000000" w:rsidRPr="00000000" w14:paraId="0000001B">
      <w:pPr>
        <w:rPr>
          <w:rFonts w:ascii="Barlow" w:cs="Barlow" w:eastAsia="Barlow" w:hAnsi="Barlow"/>
          <w:b w:val="1"/>
          <w:sz w:val="20"/>
          <w:szCs w:val="20"/>
        </w:rPr>
      </w:pPr>
      <w:r w:rsidDel="00000000" w:rsidR="00000000" w:rsidRPr="00000000">
        <w:rPr>
          <w:rFonts w:ascii="Times New Roman" w:cs="Times New Roman" w:eastAsia="Times New Roman" w:hAnsi="Times New Roman"/>
        </w:rPr>
        <w:drawing>
          <wp:inline distB="114300" distT="114300" distL="114300" distR="114300">
            <wp:extent cx="1457325" cy="895350"/>
            <wp:effectExtent b="0" l="0" r="0" t="0"/>
            <wp:docPr id="4" name="image2.png"/>
            <a:graphic>
              <a:graphicData uri="http://schemas.openxmlformats.org/drawingml/2006/picture">
                <pic:pic>
                  <pic:nvPicPr>
                    <pic:cNvPr id="0" name="image2.png"/>
                    <pic:cNvPicPr preferRelativeResize="0"/>
                  </pic:nvPicPr>
                  <pic:blipFill>
                    <a:blip r:embed="rId9"/>
                    <a:srcRect b="75075" l="14262" r="61217" t="4871"/>
                    <a:stretch>
                      <a:fillRect/>
                    </a:stretch>
                  </pic:blipFill>
                  <pic:spPr>
                    <a:xfrm>
                      <a:off x="0" y="0"/>
                      <a:ext cx="1457325"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ind w:left="0" w:firstLine="0"/>
        <w:rPr>
          <w:rFonts w:ascii="Barlow" w:cs="Barlow" w:eastAsia="Barlow" w:hAnsi="Barlow"/>
          <w:b w:val="1"/>
          <w:color w:val="274e13"/>
          <w:sz w:val="20"/>
          <w:szCs w:val="20"/>
        </w:rPr>
      </w:pPr>
      <w:r w:rsidDel="00000000" w:rsidR="00000000" w:rsidRPr="00000000">
        <w:rPr>
          <w:rFonts w:ascii="Barlow" w:cs="Barlow" w:eastAsia="Barlow" w:hAnsi="Barlow"/>
          <w:b w:val="1"/>
          <w:color w:val="274e13"/>
          <w:sz w:val="20"/>
          <w:szCs w:val="20"/>
          <w:rtl w:val="0"/>
        </w:rPr>
        <w:t xml:space="preserve">Gurleen Kaur</w:t>
      </w:r>
    </w:p>
    <w:p w:rsidR="00000000" w:rsidDel="00000000" w:rsidP="00000000" w:rsidRDefault="00000000" w:rsidRPr="00000000" w14:paraId="0000001D">
      <w:pPr>
        <w:pageBreakBefore w:val="0"/>
        <w:rPr>
          <w:rFonts w:ascii="Barlow" w:cs="Barlow" w:eastAsia="Barlow" w:hAnsi="Barlow"/>
          <w:sz w:val="20"/>
          <w:szCs w:val="20"/>
        </w:rPr>
      </w:pPr>
      <w:r w:rsidDel="00000000" w:rsidR="00000000" w:rsidRPr="00000000">
        <w:rPr>
          <w:rFonts w:ascii="Barlow" w:cs="Barlow" w:eastAsia="Barlow" w:hAnsi="Barlow"/>
          <w:sz w:val="20"/>
          <w:szCs w:val="20"/>
          <w:rtl w:val="0"/>
        </w:rPr>
        <w:t xml:space="preserve">Vice President Academic</w:t>
      </w:r>
    </w:p>
    <w:p w:rsidR="00000000" w:rsidDel="00000000" w:rsidP="00000000" w:rsidRDefault="00000000" w:rsidRPr="00000000" w14:paraId="0000001E">
      <w:pPr>
        <w:pageBreakBefore w:val="0"/>
        <w:rPr>
          <w:rFonts w:ascii="Barlow" w:cs="Barlow" w:eastAsia="Barlow" w:hAnsi="Barlow"/>
          <w:sz w:val="20"/>
          <w:szCs w:val="20"/>
        </w:rPr>
      </w:pPr>
      <w:r w:rsidDel="00000000" w:rsidR="00000000" w:rsidRPr="00000000">
        <w:rPr>
          <w:rFonts w:ascii="Barlow" w:cs="Barlow" w:eastAsia="Barlow" w:hAnsi="Barlow"/>
          <w:sz w:val="20"/>
          <w:szCs w:val="20"/>
          <w:rtl w:val="0"/>
        </w:rPr>
        <w:t xml:space="preserve">University of Alberta Students’ Union</w:t>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swald">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rPr>
        <w:rFonts w:ascii="Barlow" w:cs="Barlow" w:eastAsia="Barlow" w:hAnsi="Barlow"/>
        <w:sz w:val="20"/>
        <w:szCs w:val="20"/>
      </w:rPr>
    </w:pPr>
    <w:r w:rsidDel="00000000" w:rsidR="00000000" w:rsidRPr="00000000">
      <w:rPr>
        <w:rFonts w:ascii="Barlow" w:cs="Barlow" w:eastAsia="Barlow" w:hAnsi="Barlow"/>
        <w:b w:val="1"/>
        <w:sz w:val="20"/>
        <w:szCs w:val="20"/>
        <w:rtl w:val="0"/>
      </w:rPr>
      <w:t xml:space="preserve">Gurleen Kaur, Vice President Academic </w:t>
    </w:r>
    <w:r w:rsidDel="00000000" w:rsidR="00000000" w:rsidRPr="00000000">
      <w:rPr>
        <w:rFonts w:ascii="Barlow" w:cs="Barlow" w:eastAsia="Barlow" w:hAnsi="Barlow"/>
        <w:sz w:val="20"/>
        <w:szCs w:val="20"/>
        <w:rtl w:val="0"/>
      </w:rPr>
      <w:br w:type="textWrapping"/>
      <w:t xml:space="preserve">2-900 SUB | 780 492 4241 | </w:t>
    </w:r>
    <w:hyperlink r:id="rId1">
      <w:r w:rsidDel="00000000" w:rsidR="00000000" w:rsidRPr="00000000">
        <w:rPr>
          <w:rFonts w:ascii="Barlow" w:cs="Barlow" w:eastAsia="Barlow" w:hAnsi="Barlow"/>
          <w:sz w:val="20"/>
          <w:szCs w:val="20"/>
          <w:u w:val="single"/>
          <w:rtl w:val="0"/>
        </w:rPr>
        <w:t xml:space="preserve">vp.academic@uasu.ca</w:t>
      </w:r>
    </w:hyperlink>
    <w:r w:rsidDel="00000000" w:rsidR="00000000" w:rsidRPr="00000000">
      <w:rPr>
        <w:rFonts w:ascii="Barlow" w:cs="Barlow" w:eastAsia="Barlow" w:hAnsi="Barlow"/>
        <w:sz w:val="20"/>
        <w:szCs w:val="20"/>
        <w:rtl w:val="0"/>
      </w:rPr>
      <w:tab/>
      <w:tab/>
      <w:tab/>
      <w:tab/>
      <w:tab/>
      <w:tab/>
      <w:t xml:space="preserve">         </w:t>
      <w:tab/>
      <w:t xml:space="preserve">               </w:t>
    </w:r>
    <w:r w:rsidDel="00000000" w:rsidR="00000000" w:rsidRPr="00000000">
      <w:rPr>
        <w:rFonts w:ascii="Barlow" w:cs="Barlow" w:eastAsia="Barlow" w:hAnsi="Barlow"/>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rPr>
        <w:rFonts w:ascii="Barlow" w:cs="Barlow" w:eastAsia="Barlow" w:hAnsi="Barlow"/>
        <w:b w:val="1"/>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rFonts w:ascii="Barlow" w:cs="Barlow" w:eastAsia="Barlow" w:hAnsi="Barlow"/>
        <w:sz w:val="20"/>
        <w:szCs w:val="20"/>
      </w:rPr>
    </w:pPr>
    <w:r w:rsidDel="00000000" w:rsidR="00000000" w:rsidRPr="00000000">
      <w:rPr>
        <w:rFonts w:ascii="Barlow" w:cs="Barlow" w:eastAsia="Barlow" w:hAnsi="Barlow"/>
        <w:b w:val="1"/>
        <w:sz w:val="20"/>
        <w:szCs w:val="20"/>
        <w:rtl w:val="0"/>
      </w:rPr>
      <w:t xml:space="preserve">Gurleen Kaur, Vice President Academic </w:t>
    </w:r>
    <w:r w:rsidDel="00000000" w:rsidR="00000000" w:rsidRPr="00000000">
      <w:rPr>
        <w:rFonts w:ascii="Barlow" w:cs="Barlow" w:eastAsia="Barlow" w:hAnsi="Barlow"/>
        <w:sz w:val="20"/>
        <w:szCs w:val="20"/>
        <w:rtl w:val="0"/>
      </w:rPr>
      <w:br w:type="textWrapping"/>
      <w:t xml:space="preserve">2-900 SUB | 780 492 4241 | </w:t>
    </w:r>
    <w:hyperlink r:id="rId1">
      <w:r w:rsidDel="00000000" w:rsidR="00000000" w:rsidRPr="00000000">
        <w:rPr>
          <w:rFonts w:ascii="Barlow" w:cs="Barlow" w:eastAsia="Barlow" w:hAnsi="Barlow"/>
          <w:color w:val="1155cc"/>
          <w:sz w:val="20"/>
          <w:szCs w:val="20"/>
          <w:u w:val="single"/>
          <w:rtl w:val="0"/>
        </w:rPr>
        <w:t xml:space="preserve">vp.academic@uasu.ca</w:t>
      </w:r>
    </w:hyperlink>
    <w:r w:rsidDel="00000000" w:rsidR="00000000" w:rsidRPr="00000000">
      <w:rPr>
        <w:rFonts w:ascii="Barlow" w:cs="Barlow" w:eastAsia="Barlow" w:hAnsi="Barlow"/>
        <w:sz w:val="20"/>
        <w:szCs w:val="20"/>
        <w:rtl w:val="0"/>
      </w:rPr>
      <w:tab/>
      <w:tab/>
      <w:tab/>
      <w:tab/>
      <w:tab/>
      <w:tab/>
      <w:t xml:space="preserve">         </w:t>
      <w:tab/>
      <w:t xml:space="preserve">               </w:t>
    </w:r>
    <w:r w:rsidDel="00000000" w:rsidR="00000000" w:rsidRPr="00000000">
      <w:rPr>
        <w:rFonts w:ascii="Barlow" w:cs="Barlow" w:eastAsia="Barlow" w:hAnsi="Barlow"/>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sz w:val="20"/>
        <w:szCs w:val="20"/>
      </w:rPr>
    </w:pPr>
    <w:r w:rsidDel="00000000" w:rsidR="00000000" w:rsidRPr="00000000">
      <w:rPr>
        <w:rtl w:val="0"/>
      </w:rPr>
    </w:r>
  </w:p>
  <w:p w:rsidR="00000000" w:rsidDel="00000000" w:rsidP="00000000" w:rsidRDefault="00000000" w:rsidRPr="00000000" w14:paraId="00000020">
    <w:pPr>
      <w:jc w:val="right"/>
      <w:rPr>
        <w:sz w:val="20"/>
        <w:szCs w:val="20"/>
      </w:rPr>
    </w:pPr>
    <w:r w:rsidDel="00000000" w:rsidR="00000000" w:rsidRPr="00000000">
      <w:rPr>
        <w:rtl w:val="0"/>
      </w:rPr>
    </w:r>
  </w:p>
  <w:p w:rsidR="00000000" w:rsidDel="00000000" w:rsidP="00000000" w:rsidRDefault="00000000" w:rsidRPr="00000000" w14:paraId="00000021">
    <w:pPr>
      <w:jc w:val="right"/>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28575</wp:posOffset>
          </wp:positionV>
          <wp:extent cx="2495848" cy="614363"/>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5848" cy="614363"/>
                  </a:xfrm>
                  <a:prstGeom prst="rect"/>
                  <a:ln/>
                </pic:spPr>
              </pic:pic>
            </a:graphicData>
          </a:graphic>
        </wp:anchor>
      </w:drawing>
    </w:r>
  </w:p>
  <w:p w:rsidR="00000000" w:rsidDel="00000000" w:rsidP="00000000" w:rsidRDefault="00000000" w:rsidRPr="00000000" w14:paraId="00000022">
    <w:pPr>
      <w:jc w:val="right"/>
      <w:rPr>
        <w:rFonts w:ascii="Barlow" w:cs="Barlow" w:eastAsia="Barlow" w:hAnsi="Barlow"/>
        <w:sz w:val="20"/>
        <w:szCs w:val="20"/>
      </w:rPr>
    </w:pPr>
    <w:r w:rsidDel="00000000" w:rsidR="00000000" w:rsidRPr="00000000">
      <w:rPr>
        <w:rFonts w:ascii="Barlow" w:cs="Barlow" w:eastAsia="Barlow" w:hAnsi="Barlow"/>
        <w:sz w:val="20"/>
        <w:szCs w:val="20"/>
        <w:rtl w:val="0"/>
      </w:rPr>
      <w:t xml:space="preserve">OFFICE OF THE</w:t>
    </w:r>
  </w:p>
  <w:p w:rsidR="00000000" w:rsidDel="00000000" w:rsidP="00000000" w:rsidRDefault="00000000" w:rsidRPr="00000000" w14:paraId="00000023">
    <w:pPr>
      <w:jc w:val="right"/>
      <w:rPr>
        <w:rFonts w:ascii="Barlow" w:cs="Barlow" w:eastAsia="Barlow" w:hAnsi="Barlow"/>
        <w:color w:val="274e13"/>
      </w:rPr>
    </w:pPr>
    <w:r w:rsidDel="00000000" w:rsidR="00000000" w:rsidRPr="00000000">
      <w:rPr>
        <w:rFonts w:ascii="Barlow" w:cs="Barlow" w:eastAsia="Barlow" w:hAnsi="Barlow"/>
        <w:b w:val="1"/>
        <w:color w:val="274e13"/>
        <w:sz w:val="28"/>
        <w:szCs w:val="28"/>
        <w:rtl w:val="0"/>
      </w:rPr>
      <w:t xml:space="preserve">Vice President</w:t>
    </w:r>
    <w:r w:rsidDel="00000000" w:rsidR="00000000" w:rsidRPr="00000000">
      <w:rPr>
        <w:rFonts w:ascii="Barlow" w:cs="Barlow" w:eastAsia="Barlow" w:hAnsi="Barlow"/>
        <w:b w:val="1"/>
        <w:i w:val="1"/>
        <w:color w:val="274e13"/>
        <w:sz w:val="28"/>
        <w:szCs w:val="28"/>
        <w:rtl w:val="0"/>
      </w:rPr>
      <w:t xml:space="preserve"> </w:t>
    </w:r>
    <w:r w:rsidDel="00000000" w:rsidR="00000000" w:rsidRPr="00000000">
      <w:rPr>
        <w:rFonts w:ascii="Barlow" w:cs="Barlow" w:eastAsia="Barlow" w:hAnsi="Barlow"/>
        <w:b w:val="1"/>
        <w:color w:val="274e13"/>
        <w:sz w:val="28"/>
        <w:szCs w:val="28"/>
        <w:rtl w:val="0"/>
      </w:rPr>
      <w:t xml:space="preserve">Academic</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before="200" w:lineRule="auto"/>
      <w:rPr>
        <w:rFonts w:ascii="Oswald" w:cs="Oswald" w:eastAsia="Oswald" w:hAnsi="Oswald"/>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alberta.ca/registrar/registration-and-courses/special-registrations/exploration-credits/index.html" TargetMode="External"/><Relationship Id="rId8" Type="http://schemas.openxmlformats.org/officeDocument/2006/relationships/hyperlink" Target="https://www.ualberta.ca/governance/media-library/documents/member-zone/gfc-standing-committees/cosa-meeting-materials/item-8-student-accessibility-assessment-project-repor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vp.academic@su.ualberta.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p.academic@su.ualbert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hBxjL0Edgj4kLjHGUxIkM7wfVg==">AMUW2mUuFTCTDAKT+0Y7+YHKoBi/t/yup9+l16rV+ovGguOtmKsrrLuuL3kkcB7Az8EygMkRsb4vtWRsDfpArD8jDNTQpRJg0ipS0DRFLag66XX0z39ScY4=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